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8861FE" w14:paraId="5E771CF8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9C0B9E6" w14:textId="77777777" w:rsidR="008861FE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21A8A964" w14:textId="77777777" w:rsidR="008861FE" w:rsidRDefault="00000000">
            <w:pPr>
              <w:spacing w:after="0" w:line="240" w:lineRule="auto"/>
            </w:pPr>
            <w:r>
              <w:t>35923</w:t>
            </w:r>
          </w:p>
        </w:tc>
      </w:tr>
      <w:tr w:rsidR="008861FE" w14:paraId="6C09B9B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A9F466A" w14:textId="77777777" w:rsidR="008861FE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6B5D0EB2" w14:textId="77777777" w:rsidR="008861FE" w:rsidRDefault="00000000">
            <w:pPr>
              <w:spacing w:after="0" w:line="240" w:lineRule="auto"/>
            </w:pPr>
            <w:r>
              <w:t>OPĆINA ANDRIJAŠEVCI</w:t>
            </w:r>
          </w:p>
        </w:tc>
      </w:tr>
      <w:tr w:rsidR="008861FE" w14:paraId="73808AF5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C26E02C" w14:textId="77777777" w:rsidR="008861FE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0A72DC78" w14:textId="77777777" w:rsidR="008861FE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255FCF05" w14:textId="77777777" w:rsidR="008861FE" w:rsidRDefault="00000000">
      <w:r>
        <w:br/>
      </w:r>
    </w:p>
    <w:p w14:paraId="6795A996" w14:textId="77777777" w:rsidR="008861FE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7397D73A" w14:textId="77777777" w:rsidR="008861FE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2328AFF4" w14:textId="77777777" w:rsidR="008861FE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6AF2DC0F" w14:textId="77777777" w:rsidR="008861FE" w:rsidRDefault="008861FE"/>
    <w:p w14:paraId="01F1230A" w14:textId="77777777" w:rsidR="008861FE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1AD9E637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6A8221F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618C9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5A9D8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5ADBE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B2F0C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CCD80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88E33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72CD89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5E61F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E11B0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D663E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C4AED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3.621.314,08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74B1B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4.327.576,79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D3A9F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119,5</w:t>
            </w:r>
          </w:p>
        </w:tc>
      </w:tr>
      <w:tr w:rsidR="008861FE" w14:paraId="19920B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7D69C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50B49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2DCE63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53A6C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1.956.279,89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31C8A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2.729.282,37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EC9162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139,5</w:t>
            </w:r>
          </w:p>
        </w:tc>
      </w:tr>
      <w:tr w:rsidR="008861FE" w14:paraId="42547D8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D8E871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59F2E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C9003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1AAFA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1.665.034,19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D05EF2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1.598.294,42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D7513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96,0</w:t>
            </w:r>
          </w:p>
        </w:tc>
      </w:tr>
      <w:tr w:rsidR="008861FE" w14:paraId="3594868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5FB0BB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0BBAD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0CB4A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7C75E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8.307,55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C471D7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730,66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502B2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8,8</w:t>
            </w:r>
          </w:p>
        </w:tc>
      </w:tr>
      <w:tr w:rsidR="008861FE" w14:paraId="06C148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F8EF1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F80E6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4C89B6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4BE94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1.884.076,74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42152C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1.498.091,14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332FE5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79,5</w:t>
            </w:r>
          </w:p>
        </w:tc>
      </w:tr>
      <w:tr w:rsidR="008861FE" w14:paraId="6B32ECA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F9991F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74006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3FFD2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DEBE0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1.875.769,19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2D8AC7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1.497.360,48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31EBE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79,8</w:t>
            </w:r>
          </w:p>
        </w:tc>
      </w:tr>
      <w:tr w:rsidR="008861FE" w14:paraId="2CF8FB6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AEB62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8F32E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A103B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17581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9C674A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77.908,29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336D6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8861FE" w14:paraId="7C619AC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D2A43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F1F376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15B73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222EB7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136.178,06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6700B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943FD5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8861FE" w14:paraId="114C9BA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7CB52A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3EEE7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PRIMITAKA OD FINANCIJSKE IMOVINE I ZADUŽIVANJA (šifre 8-5)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501046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8CFF42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2958C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77.908,29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40717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8861FE" w14:paraId="21F78C1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FCE1FC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766BD7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141B8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6FFC35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2B36A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178.842,23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DC5D6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30C50746" w14:textId="77777777" w:rsidR="008861FE" w:rsidRDefault="008861FE">
      <w:pPr>
        <w:spacing w:after="0"/>
      </w:pPr>
    </w:p>
    <w:p w14:paraId="11B4CA85" w14:textId="77777777" w:rsidR="008861FE" w:rsidRDefault="00000000">
      <w:pPr>
        <w:jc w:val="both"/>
      </w:pPr>
      <w:r>
        <w:t>UKUPNI VIŠAK PRIHODA TEKUĆE GODINE U IZNOSU 178.842,23 €. ČINE VIŠAK PRIHODA POSLOVANJA U IZNOSU 1.598.294,42 €, MANJAK PRIHODA OD NEFINANCIJSKE IMOVINE U IZNOSU 1.497.360,48 €, TE VIŠAK PRIHODA OD FINANCIJSKE IMOVINE U IZNOSU 77.908,29 €. </w:t>
      </w:r>
    </w:p>
    <w:p w14:paraId="5FCA0BBC" w14:textId="77777777" w:rsidR="008861FE" w:rsidRDefault="00000000">
      <w:pPr>
        <w:jc w:val="both"/>
      </w:pPr>
      <w:r>
        <w:t xml:space="preserve">VIŠAK PRIHODA POSLOVANJA TEKUĆE GODINE U IZNOSU 1.598.294,42 €, PONAJPRIJE REZULTAT JE FINANCIRANJA RASHODA ZA NABAVU </w:t>
      </w:r>
      <w:r>
        <w:lastRenderedPageBreak/>
        <w:t>NEFINANCIJSKE IMOVINE KOJI SE EVIDNETIRAJU NA RAZREDU 4  U UKUPNOM IZNOSU 1.419.452,00 €. </w:t>
      </w:r>
    </w:p>
    <w:p w14:paraId="653106B5" w14:textId="77777777" w:rsidR="008861FE" w:rsidRDefault="00000000">
      <w:pPr>
        <w:jc w:val="both"/>
      </w:pPr>
      <w:r>
        <w:t>MANJAK PRIHODA OD NEFINANCIJSKE IMOVINE NASTAO JE JER SU GOTOVO U CIJELOSTI RASHODI ZA NABAVU NEFINANCIJSKE IMOVINE FINANCIRANI IZ PRIHODA POSLOVANJA U UKUPNOM IZNOSU 1.419.452,00 €. UZ NAVEDENO, RASHODI ZA NABAVU NEFINANCIJSKE IMOVINE FINANCIRANI SU IZ PRIHODA OD FINANCIJSKE IMOVINE U IZNOSU 77.908,29 €, TE SAMO 730,66 € IZ PRIHODA OD NEFINANCIJSKE IMOVINE.</w:t>
      </w:r>
    </w:p>
    <w:p w14:paraId="24DB3EAC" w14:textId="77777777" w:rsidR="008861FE" w:rsidRDefault="00000000">
      <w:r>
        <w:br/>
      </w:r>
    </w:p>
    <w:p w14:paraId="0A001C10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42FB4F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41418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7C400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B0E77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ABBBF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7758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44CB1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24DB0C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3DC3B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8928FB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poreza (šifre 611+612+613+614+615+616)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F5EA3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263EC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1.034.120,83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4438F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1.159.796,68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4ACE5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112,2</w:t>
            </w:r>
          </w:p>
        </w:tc>
      </w:tr>
    </w:tbl>
    <w:p w14:paraId="0268CD93" w14:textId="77777777" w:rsidR="008861FE" w:rsidRDefault="008861FE">
      <w:pPr>
        <w:spacing w:after="0"/>
      </w:pPr>
    </w:p>
    <w:p w14:paraId="09A324E5" w14:textId="77777777" w:rsidR="008861FE" w:rsidRDefault="00000000">
      <w:r>
        <w:t>U ODNOSU NA 2024. GODINU, EVIDENTNO JE POVEĆANJE PRIHODA OD POREZA I TO ZA 12,2%. NAJZNAČAJNIJE POVEĆANJE JE POVEĆANJE POREZA NA DOHODAK OD NESAMOSTALNOG RADA ŠTO UPUĆUJE NA POVEĆANJE POSLOVNE AKTIVNOSTI, POVEĆANJE PLAĆA I SL.</w:t>
      </w:r>
    </w:p>
    <w:p w14:paraId="52CB2A47" w14:textId="77777777" w:rsidR="008861FE" w:rsidRDefault="008861FE"/>
    <w:p w14:paraId="5721C265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1E9504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2B7AB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1009D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62F8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6A579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FE86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7333B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325D6B1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C91C2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49A4D7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45871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5BBBD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989.657,33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4316E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603.045,38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D375D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60,9</w:t>
            </w:r>
          </w:p>
        </w:tc>
      </w:tr>
    </w:tbl>
    <w:p w14:paraId="44E30A7B" w14:textId="77777777" w:rsidR="008861FE" w:rsidRDefault="008861FE">
      <w:pPr>
        <w:spacing w:after="0"/>
      </w:pPr>
    </w:p>
    <w:p w14:paraId="5515ED72" w14:textId="77777777" w:rsidR="008861FE" w:rsidRDefault="00000000">
      <w:pPr>
        <w:jc w:val="both"/>
      </w:pPr>
      <w:r>
        <w:t>U 2024. GODINI NA OVOM ODJELJKU EVIDENTIRANI SU PRIHODI FISKALNOG IZRAVNANJA, A OD 01. 01. 2025. GODINE, SUKLADNO NOVOM PRAVILNIKU O PRORAČUNSKOM RAČUNOVODSTVU, OVI PRIHODI SE EVIDENTIRAJU NA ODJELJKU 6353, UPRAVO IZ TOG RAZLOGA JE VELIKA RAZLIKA U REALIZACIJI OVIH PRIHODA. UZ NAVEDENO, U 2025. GODINI NA OVOM ODJELJKU EVIDENTIRANE SU POMOĆI ZA UBLAŽAVANJE POSLJEDICA ELEMENTARNE NEPOGODE 2023. GODINE U IZNOSU 387.510,21 €.</w:t>
      </w:r>
    </w:p>
    <w:p w14:paraId="4543034F" w14:textId="77777777" w:rsidR="008861FE" w:rsidRDefault="008861FE"/>
    <w:p w14:paraId="36E2BFD2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1CF8EA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E5B82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D57F7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88AC6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B155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7F1C6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7154D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370BAAA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A03D0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526E1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5667C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D948E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202.113,19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CF154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476.278,98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6EDC72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235,6</w:t>
            </w:r>
          </w:p>
        </w:tc>
      </w:tr>
    </w:tbl>
    <w:p w14:paraId="559D9237" w14:textId="77777777" w:rsidR="008861FE" w:rsidRDefault="008861FE">
      <w:pPr>
        <w:spacing w:after="0"/>
      </w:pPr>
    </w:p>
    <w:p w14:paraId="18FF3CDF" w14:textId="77777777" w:rsidR="008861FE" w:rsidRDefault="00000000">
      <w:pPr>
        <w:jc w:val="both"/>
      </w:pPr>
      <w:r>
        <w:t>KAPITALNE POMOĆI U 2025. GODINI ZNAČAJNO SU VEĆE RADI VEĆEG BROJA SUFINANCIRANJA PROJEKATA IZ DRŽAVNOG I ŽUPANIJSKOG PRORAČUNA. NA OVOM ODJELJKU U 2025. GODINI EVIDENTIRANI SU PRIHODI POMOĆI ZA SUFINANCIRANJE DJEČJEG IGRALIŠTA IZ 2024. GODINE, SUFINANCIRANJE IZGRADNJE STAZA NA GROBLJU, IZGRADNJA PADEL TERENA, REKONSTRUKCIJA ULICE STJEPANA RADIĆA, IZGRADNJA DJEČJEG IGRALIŠTA NA BLACAMA I DR.</w:t>
      </w:r>
    </w:p>
    <w:p w14:paraId="12CEF847" w14:textId="77777777" w:rsidR="008861FE" w:rsidRDefault="008861FE"/>
    <w:p w14:paraId="2917774A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33FDFD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480DE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4A1D5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54D5A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94ED8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689AE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0A468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257D5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7B0343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38F81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od izvanproračunskih korisnika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9321B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803CC5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389.336,20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A8379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535.831,11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6A916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137,6</w:t>
            </w:r>
          </w:p>
        </w:tc>
      </w:tr>
    </w:tbl>
    <w:p w14:paraId="4EB1458D" w14:textId="77777777" w:rsidR="008861FE" w:rsidRDefault="008861FE">
      <w:pPr>
        <w:spacing w:after="0"/>
      </w:pPr>
    </w:p>
    <w:p w14:paraId="01C621A5" w14:textId="77777777" w:rsidR="008861FE" w:rsidRDefault="00000000">
      <w:pPr>
        <w:jc w:val="both"/>
      </w:pPr>
      <w:r>
        <w:t>POVEĆANJE PRIHODA KOJI SE EVIDENTIRAJU NA OVOM ODJELJKU PONAJPRIJE SE ODNOSI NA POVEĆANJE PRIHODA ZA IZGRADNJU BICIKLISTIČKE STAZE ANDRIJAŠEVCI- CERNA. OVIH PRIHODA U 2024. GODINI NIJE BILO, DOK SU U 2025. GODINI IZNOSILI 406.879,78€. ISTOVREMENO, SMANJENI SU PRIHODI ZA IZGRADNJU BICIKLISTIČKE STAZE U KOLODVORSKOJ ULICI KOJI SU U 2024. GODINI IZNOSILI 220.912,10 €, A U 2025. GODINI 56.879,78 €.</w:t>
      </w:r>
    </w:p>
    <w:p w14:paraId="29056E3D" w14:textId="77777777" w:rsidR="008861FE" w:rsidRDefault="008861FE"/>
    <w:p w14:paraId="5062F5F3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4215DF9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82494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435A5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ED217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29504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F9BEA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133CF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720B0BB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2E745F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335146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fiskalnog izravnanja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C1F8CB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72621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298D6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820.108,94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22971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CCC8A4D" w14:textId="77777777" w:rsidR="008861FE" w:rsidRDefault="008861FE">
      <w:pPr>
        <w:spacing w:after="0"/>
      </w:pPr>
    </w:p>
    <w:p w14:paraId="3DE26F55" w14:textId="77777777" w:rsidR="008861FE" w:rsidRDefault="00000000">
      <w:r>
        <w:t>U 2024. GODINI NA OVOM ODJELJKU NISU BILI EVIDENTIRANI PRIHODI  FISKALNOG IZRAVNANJA, A OD 01. 01. 2025. GODINE, SUKLADNO NOVOM PRAVILNIKU O PRORAČUNSKOM RAČUNOVODSTVU, OVI PRIHODI SE EVIDENTIRAJU NA OVOM ODJELJKU.</w:t>
      </w:r>
    </w:p>
    <w:p w14:paraId="32D5F509" w14:textId="77777777" w:rsidR="008861FE" w:rsidRDefault="008861FE"/>
    <w:p w14:paraId="552615FD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39CFF6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265BD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9DDAD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E02EA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69EB3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71B29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DE00C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4A6043F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309F8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664269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29BCD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3E1DE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161.842,18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0D2D2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410.115,05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8A515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253,4</w:t>
            </w:r>
          </w:p>
        </w:tc>
      </w:tr>
    </w:tbl>
    <w:p w14:paraId="6A1C12D9" w14:textId="77777777" w:rsidR="008861FE" w:rsidRDefault="008861FE">
      <w:pPr>
        <w:spacing w:after="0"/>
      </w:pPr>
    </w:p>
    <w:p w14:paraId="520C10E8" w14:textId="77777777" w:rsidR="008861FE" w:rsidRDefault="00000000">
      <w:r>
        <w:t>OVO POVEĆANJE U ODNOSU NA 2024. GODINU GOTOVO  CIJELOSTI SE ODNOSI NA POVEĆANJE PRIHODA ZA PROJEKT ZAŽELI IV.</w:t>
      </w:r>
    </w:p>
    <w:p w14:paraId="33F17AB6" w14:textId="77777777" w:rsidR="008861FE" w:rsidRDefault="008861FE"/>
    <w:p w14:paraId="51FD5735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548BDB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0763D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8E3C4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AB04F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EB93F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99133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83421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8512CD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7D1B93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E979BC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404F8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36C76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390.737,73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8C9575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643.715,81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4E77A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164,7</w:t>
            </w:r>
          </w:p>
        </w:tc>
      </w:tr>
    </w:tbl>
    <w:p w14:paraId="0D311E07" w14:textId="77777777" w:rsidR="008861FE" w:rsidRDefault="008861FE">
      <w:pPr>
        <w:spacing w:after="0"/>
      </w:pPr>
    </w:p>
    <w:p w14:paraId="3059ACB0" w14:textId="77777777" w:rsidR="008861FE" w:rsidRDefault="00000000">
      <w:r>
        <w:t>U ISTOM IZVJEŠTAJNOM PERIODU PRETHODNE GODINE, EVIDENTIRANA JE SEDAM PLAĆA ZA ZAPOSLENE NA PROJEKTU ZAŽELI, DOK JE U OVOM IZVJEŠTAJNOM RAZDOBLJU EVIDENTIRANO 12 PLAĆA. UPRAVO TO JE NAJVEĆI RAZLOG POVEĆANJA RASHODA ZA ZAPOSLENE. UZ NAVEDENO, RAZLOG RAZLIKE SU I POVEĆANJE PLAĆA ZAPOSLENIMA.</w:t>
      </w:r>
    </w:p>
    <w:p w14:paraId="7B42B3FA" w14:textId="77777777" w:rsidR="008861FE" w:rsidRDefault="008861FE"/>
    <w:p w14:paraId="48FF6812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3501F3E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4843E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617B5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C66A1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E0BCE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BB23B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55CF6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070B5CC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F62D06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2A05B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dijelovi za tekuće i investicijsko održavanje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2907D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1F2B0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77.871,82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C1CC62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47.855,18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CAB19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61,5</w:t>
            </w:r>
          </w:p>
        </w:tc>
      </w:tr>
    </w:tbl>
    <w:p w14:paraId="59F2E1E2" w14:textId="77777777" w:rsidR="008861FE" w:rsidRDefault="008861FE">
      <w:pPr>
        <w:spacing w:after="0"/>
      </w:pPr>
    </w:p>
    <w:p w14:paraId="55D07FA8" w14:textId="77777777" w:rsidR="008861FE" w:rsidRDefault="00000000">
      <w:r>
        <w:t>NA OVOM ODJELJKU BILJEŽIMO SMANJENJE RASHODA. SMANJENJE JE U NAJVEĆEM DIJELU RADI NABAVE SADNICA U 2024. GODINI U IZNOSU 71.446,14 €, DO JE U 2025. GODINI NABAVLJENO SADNICA U IZNOSU 31.837,45 €.</w:t>
      </w:r>
    </w:p>
    <w:p w14:paraId="3ABE20BB" w14:textId="77777777" w:rsidR="008861FE" w:rsidRDefault="008861FE"/>
    <w:p w14:paraId="2AFA7177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4CFA66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DF994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090C3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2693B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FE99F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649C0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C3860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B178A8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42FA4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877AE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831AA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A35D7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133.632,81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45EA1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460.709,09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331774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344,8</w:t>
            </w:r>
          </w:p>
        </w:tc>
      </w:tr>
    </w:tbl>
    <w:p w14:paraId="712AC252" w14:textId="77777777" w:rsidR="008861FE" w:rsidRDefault="008861FE">
      <w:pPr>
        <w:spacing w:after="0"/>
      </w:pPr>
    </w:p>
    <w:p w14:paraId="106DBD1A" w14:textId="77777777" w:rsidR="008861FE" w:rsidRDefault="00000000">
      <w:r>
        <w:lastRenderedPageBreak/>
        <w:t>OVO POVEĆANJE ODNOSI SE NA USLUGE SANACIJE GRAĐEVINE I OBJEKATA STRADALIH U ELEMENTARNOJ NEPOGODI 2023. GODINE. NAJZNAČAJNIJI RASHODI ODNOSE SE NA SANACIJU SPORTSKIH TERENA I JAVNE RASVJETE.</w:t>
      </w:r>
    </w:p>
    <w:p w14:paraId="5CFC44EB" w14:textId="77777777" w:rsidR="008861FE" w:rsidRDefault="008861FE"/>
    <w:p w14:paraId="54ECC73B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DDF41C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A416C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0B6D5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6DBB2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B0C0B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DF3E7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6C6EB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7E355F1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EA97E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D340E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6CD327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ED49B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507.390,32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320DC7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399.165,09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4787E7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78,7</w:t>
            </w:r>
          </w:p>
        </w:tc>
      </w:tr>
    </w:tbl>
    <w:p w14:paraId="608DDBB5" w14:textId="77777777" w:rsidR="008861FE" w:rsidRDefault="008861FE">
      <w:pPr>
        <w:spacing w:after="0"/>
      </w:pPr>
    </w:p>
    <w:p w14:paraId="3D328D64" w14:textId="77777777" w:rsidR="008861FE" w:rsidRDefault="00000000">
      <w:pPr>
        <w:jc w:val="both"/>
      </w:pPr>
      <w:r>
        <w:t>U 2024. GODINI SANIRANA JE LAGUNA U IZNOSU 118.258,13 €, DOK TIH RASHODA NIJE BILO U 2025. GODINU I UPRAVO TO JE RAZLOG RAZLIKE U REALIZACIJI.</w:t>
      </w:r>
    </w:p>
    <w:p w14:paraId="5766F89D" w14:textId="77777777" w:rsidR="008861FE" w:rsidRDefault="008861FE"/>
    <w:p w14:paraId="245C7D39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3060655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3CB38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C0D26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54C3B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E5E8F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2784F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245F1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7F4C262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1BD99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76ADA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EFA91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35D82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59.008,63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B1337F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73.122,94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1149E2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123,9</w:t>
            </w:r>
          </w:p>
        </w:tc>
      </w:tr>
    </w:tbl>
    <w:p w14:paraId="2760E28A" w14:textId="77777777" w:rsidR="008861FE" w:rsidRDefault="008861FE">
      <w:pPr>
        <w:spacing w:after="0"/>
      </w:pPr>
    </w:p>
    <w:p w14:paraId="4ADF947C" w14:textId="77777777" w:rsidR="008861FE" w:rsidRDefault="00000000">
      <w:r>
        <w:t>POVEĆANJE INTELEKTUALNIH USLUGA ODNOSI SE NA KNJIGOVODSTVENE USLUGE KOJE SU TIJEKOM 2025. GODINE POVJERENE VANJSKOM RAČUNOVODSTVENOM SERVISU.</w:t>
      </w:r>
    </w:p>
    <w:p w14:paraId="7E503667" w14:textId="77777777" w:rsidR="008861FE" w:rsidRDefault="008861FE"/>
    <w:p w14:paraId="66441A0E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2B783D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8890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9E2B7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F5234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565DF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5F8F0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FF695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9E68CC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E92CC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67E00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0A518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E73C0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38.930,66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F5CB8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65.153,95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8DD9B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167,4</w:t>
            </w:r>
          </w:p>
        </w:tc>
      </w:tr>
    </w:tbl>
    <w:p w14:paraId="4CB2E6BC" w14:textId="77777777" w:rsidR="008861FE" w:rsidRDefault="008861FE">
      <w:pPr>
        <w:spacing w:after="0"/>
      </w:pPr>
    </w:p>
    <w:p w14:paraId="064AA898" w14:textId="77777777" w:rsidR="008861FE" w:rsidRDefault="00000000">
      <w:r>
        <w:t>OVO POVEĆANJE ODNOSI SE NA POVEĆANJE RASHODA ZA ČIŠĆENJE I ODRŽAVANJE OBJEKATA U VLASNIŠTVU OPĆINE.</w:t>
      </w:r>
    </w:p>
    <w:p w14:paraId="79329114" w14:textId="77777777" w:rsidR="008861FE" w:rsidRDefault="008861FE"/>
    <w:p w14:paraId="23F49F82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C0EAE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97FFC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3CBFC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94FAC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6639F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CB0BC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90AB7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C4D591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4D108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7FE8E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poljoprivrednicima i obrtnicima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17BCC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B2726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10.612,22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DC2F0A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05670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5E5EDADC" w14:textId="77777777" w:rsidR="008861FE" w:rsidRDefault="008861FE">
      <w:pPr>
        <w:spacing w:after="0"/>
      </w:pPr>
    </w:p>
    <w:p w14:paraId="77FF0329" w14:textId="77777777" w:rsidR="008861FE" w:rsidRDefault="00000000">
      <w:pPr>
        <w:jc w:val="both"/>
      </w:pPr>
      <w:r>
        <w:t>U 2025. G. NIJE BILO POTPORA TEMELJEM PROGRAMA POTICANJA POLJOPRIVREDNIKA, A TO JE UPRAVO I RAZLOG RAZLIKE REALIZACIJE 2024. I 2025. GODINE.</w:t>
      </w:r>
    </w:p>
    <w:p w14:paraId="0D29228D" w14:textId="77777777" w:rsidR="008861FE" w:rsidRDefault="008861FE"/>
    <w:p w14:paraId="7E1F2900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25261D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74E48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6FEED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2BED6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4057B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7227F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747E8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6EFEF4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480894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7E009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EA619F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B001C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218.640,10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401FA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420.479,59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0B420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192,3</w:t>
            </w:r>
          </w:p>
        </w:tc>
      </w:tr>
    </w:tbl>
    <w:p w14:paraId="0DBAC173" w14:textId="77777777" w:rsidR="008861FE" w:rsidRDefault="008861FE">
      <w:pPr>
        <w:spacing w:after="0"/>
      </w:pPr>
    </w:p>
    <w:p w14:paraId="509BFFAA" w14:textId="77777777" w:rsidR="008861FE" w:rsidRDefault="00000000">
      <w:r>
        <w:t>PROŠIRENJEM VRTIĆA, POVEĆANJEM BROJA DJECE U VRTIĆU, POVEĆAN JE I BROJ DJELATNIKA, SAMIM TIM POVEĆANI SU I RASHODI ZA ZAPOSLENE I OSTALI MATERIJALNI RASHODI KOJE OPĆINA FINANCIRA.</w:t>
      </w:r>
    </w:p>
    <w:p w14:paraId="0BAC0104" w14:textId="77777777" w:rsidR="008861FE" w:rsidRDefault="008861FE"/>
    <w:p w14:paraId="60AFAB47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59E3B8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4A9EC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BB20C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E520E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2BF0A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BBC2A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27834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7E3882B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2B9B9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FDBE2F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75FD5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8504F2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66.378,38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1B619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44.954,81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7B1DF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67,7</w:t>
            </w:r>
          </w:p>
        </w:tc>
      </w:tr>
    </w:tbl>
    <w:p w14:paraId="58FB69FD" w14:textId="77777777" w:rsidR="008861FE" w:rsidRDefault="008861FE">
      <w:pPr>
        <w:spacing w:after="0"/>
      </w:pPr>
    </w:p>
    <w:p w14:paraId="401E0213" w14:textId="77777777" w:rsidR="008861FE" w:rsidRDefault="00000000">
      <w:r>
        <w:t>RAZLIKA U ODNOSU NA 2024. JE U RASHODIMA ZA SANACIJU ŠTETE KOJI SU EVIDENTIRANI U 2024. GODINI, DOK ISTIH NIJE BILO U 2025. GODINU</w:t>
      </w:r>
    </w:p>
    <w:p w14:paraId="5A4273B5" w14:textId="77777777" w:rsidR="008861FE" w:rsidRDefault="008861FE"/>
    <w:p w14:paraId="425DDAAB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675EF3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9AABE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C0EE2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7DC52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00773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E9D52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A38CD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660FC1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A185A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919457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u naravi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F48F5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2AFBBA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13.107,26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07FE9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39.418,24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BEAF8A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300,7</w:t>
            </w:r>
          </w:p>
        </w:tc>
      </w:tr>
    </w:tbl>
    <w:p w14:paraId="21B4496A" w14:textId="77777777" w:rsidR="008861FE" w:rsidRDefault="008861FE">
      <w:pPr>
        <w:spacing w:after="0"/>
      </w:pPr>
    </w:p>
    <w:p w14:paraId="1C71246D" w14:textId="77777777" w:rsidR="008861FE" w:rsidRDefault="00000000">
      <w:r>
        <w:t>ZNAČAJNO POVEĆANJE OVIH TROŠKOVA ODNOSI SE NA SUFINANCIRANJE ODVOZA OTPADA KUĆANSTVIMA.</w:t>
      </w:r>
    </w:p>
    <w:p w14:paraId="3B8F36ED" w14:textId="77777777" w:rsidR="008861FE" w:rsidRDefault="008861FE"/>
    <w:p w14:paraId="003AE6F6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60A323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BB1C1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30BAE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7FFCF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18C55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58194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CEEE9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EE1ED9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A2CFE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0F119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2174C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8A3B0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178.075,80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08617A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218.396,00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90538C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122,6</w:t>
            </w:r>
          </w:p>
        </w:tc>
      </w:tr>
    </w:tbl>
    <w:p w14:paraId="5C656C03" w14:textId="77777777" w:rsidR="008861FE" w:rsidRDefault="008861FE">
      <w:pPr>
        <w:spacing w:after="0"/>
      </w:pPr>
    </w:p>
    <w:p w14:paraId="39ED8FF9" w14:textId="77777777" w:rsidR="008861FE" w:rsidRDefault="00000000">
      <w:r>
        <w:t>POVEĆANJE RASHODA ZA TEKUĆE DONACIJE U NOVCU NJVEĆIM DIJELOM SE ODNOSI NA POVEĆANJE IZDVAJANJA ZA ZAJEDNICU SPORTSKIH UDRUGA OPĆINE ANDRIJAŠEVCI.</w:t>
      </w:r>
    </w:p>
    <w:p w14:paraId="69B917F9" w14:textId="77777777" w:rsidR="008861FE" w:rsidRDefault="008861FE"/>
    <w:p w14:paraId="7CD9A776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4EA31B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FA4B4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27EFD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28D24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1829C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07FA1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12C1D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5CD4685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5E8D57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611D6B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B2716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B56CF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1.665.034,19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21EC77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1.598.294,42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79559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96,0</w:t>
            </w:r>
          </w:p>
        </w:tc>
      </w:tr>
    </w:tbl>
    <w:p w14:paraId="5BB33163" w14:textId="77777777" w:rsidR="008861FE" w:rsidRDefault="008861FE">
      <w:pPr>
        <w:spacing w:after="0"/>
      </w:pPr>
    </w:p>
    <w:p w14:paraId="047A78C3" w14:textId="77777777" w:rsidR="008861FE" w:rsidRDefault="00000000">
      <w:r>
        <w:t>VIŠAK PRIHODA POSLOVANJA TEKUĆE GODINE U IZNOSU 1.598.294,42 €, PONAJPRIJE REZULTAT JE FINANCIRANJA RASHODA ZA NABAVU NEFINANCIJSKE IMOVINE KOJI SE EVIDNETIRAJU NA RAZREDU 4 (1.419.452,00 €).  DIO JE FINANCIRAN PRIHODIMA OD FINANCIJSKE IMOVINE U IZNOSU 77.908,29 €, TE OD PRIHODA OD NEFINANCIJSKE IMOVINE U IZNOSU 730,66 €.</w:t>
      </w:r>
    </w:p>
    <w:p w14:paraId="6977837D" w14:textId="77777777" w:rsidR="008861FE" w:rsidRDefault="008861FE"/>
    <w:p w14:paraId="28FC4A86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66F19B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C3B0A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5DA6F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DAAAD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D8EFF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7ACC3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F952F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7A9DD0B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DA7046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121B5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Zemljište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B01114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8C0DC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26.250,00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F83E5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7D57CC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135C4796" w14:textId="77777777" w:rsidR="008861FE" w:rsidRDefault="008861FE">
      <w:pPr>
        <w:spacing w:after="0"/>
      </w:pPr>
    </w:p>
    <w:p w14:paraId="5632EFFA" w14:textId="77777777" w:rsidR="008861FE" w:rsidRDefault="00000000">
      <w:r>
        <w:t>U 2024. GODINI KUPLJENO JE ZEMLJIŠTE ZA TRŽNICU I PARK U ROKOVCIMA, DOK KUPOVINE ZEMLJIŠTA U 2025. NIJE BILO.</w:t>
      </w:r>
    </w:p>
    <w:p w14:paraId="7B2D2348" w14:textId="77777777" w:rsidR="008861FE" w:rsidRDefault="008861FE"/>
    <w:p w14:paraId="0DAF7CB7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598A0C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50403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BB44C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499FB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81162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3AEA5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3D239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2665678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1CC4B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B47EE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Poslovni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75EBA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DEC0FC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207.850,17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9E506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353.275,11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80270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170,0</w:t>
            </w:r>
          </w:p>
        </w:tc>
      </w:tr>
    </w:tbl>
    <w:p w14:paraId="1B413375" w14:textId="77777777" w:rsidR="008861FE" w:rsidRDefault="008861FE">
      <w:pPr>
        <w:spacing w:after="0"/>
      </w:pPr>
    </w:p>
    <w:p w14:paraId="2F5FD6B0" w14:textId="77777777" w:rsidR="008861FE" w:rsidRDefault="00000000">
      <w:r>
        <w:t>NAJVEĆIM DIJELOM U 2025. GODINI NA OVOM ODJELJKU EVIDENTIRANI SU RASHODI ZA PADEL TERENE I ZA IZGRADNJU TERASE SLASTIČARNICE. </w:t>
      </w:r>
    </w:p>
    <w:p w14:paraId="0ABBE6D9" w14:textId="77777777" w:rsidR="008861FE" w:rsidRDefault="008861FE"/>
    <w:p w14:paraId="6593BC31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FBF510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A787D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12BCA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DC87E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572B1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1E1B8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13E18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66898F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937B37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EABD6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70084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F9938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872.259,27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9DB43A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211.336,68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17FD9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24,2</w:t>
            </w:r>
          </w:p>
        </w:tc>
      </w:tr>
    </w:tbl>
    <w:p w14:paraId="45C13963" w14:textId="77777777" w:rsidR="008861FE" w:rsidRDefault="008861FE">
      <w:pPr>
        <w:spacing w:after="0"/>
      </w:pPr>
    </w:p>
    <w:p w14:paraId="20C355E5" w14:textId="77777777" w:rsidR="008861FE" w:rsidRDefault="00000000">
      <w:r>
        <w:t>VELIKO SMANJENJ RASHODA OVOG ODJELJKA JE RADI IZGRADNJE BICIKLISTIČKE STAZE ANDRIJAŠEVCI CERNA. BUDUĆI JE IZGRADNJA BICIKLISTIČKE STAZE NAJVEĆIM DIJELOM IZGRAĐENA U 2024. GODINI I NAJVEĆI DIO RASHODA EVIDENTIRAN JE U 2024. GODINI. </w:t>
      </w:r>
    </w:p>
    <w:p w14:paraId="00C2FE3F" w14:textId="77777777" w:rsidR="008861FE" w:rsidRDefault="008861FE"/>
    <w:p w14:paraId="53A07860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63FCE7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36CB4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211DE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85598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C92AE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7F87A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830FA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0B798D1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43D4B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45323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građevinski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A48D5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CF649A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238.001,56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53368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110.170,19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60611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46,3</w:t>
            </w:r>
          </w:p>
        </w:tc>
      </w:tr>
    </w:tbl>
    <w:p w14:paraId="51268E1C" w14:textId="77777777" w:rsidR="008861FE" w:rsidRDefault="008861FE">
      <w:pPr>
        <w:spacing w:after="0"/>
      </w:pPr>
    </w:p>
    <w:p w14:paraId="4F26B172" w14:textId="77777777" w:rsidR="008861FE" w:rsidRDefault="00000000">
      <w:r>
        <w:t>U 2024. GODINI VIŠE PROJEKATA I VEĆE VRIJEDNOSTI SU EVIDENTIRANE NA OVOM ODJELJKU. U 2025. GODINI OVDJE SU EVIDENTIRANI RASHODI ZA STAZE NA GROBLJU, IZGRADNJA DJEČJEG IGRALIŠTA I IDEJNO RJEŠENJE PARKA.</w:t>
      </w:r>
    </w:p>
    <w:p w14:paraId="1A724420" w14:textId="77777777" w:rsidR="008861FE" w:rsidRDefault="008861FE"/>
    <w:p w14:paraId="2CAC2DB5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426CC2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62476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5B162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6DFC8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7CEA5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378AD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D51AA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6C22AC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5E365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573623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Uređaji, strojevi i oprema za ostale namjene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C4E61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BAA557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21.621,66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65D6E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56.962,11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F2C6D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263,4</w:t>
            </w:r>
          </w:p>
        </w:tc>
      </w:tr>
    </w:tbl>
    <w:p w14:paraId="41EFC8AB" w14:textId="77777777" w:rsidR="008861FE" w:rsidRDefault="008861FE">
      <w:pPr>
        <w:spacing w:after="0"/>
      </w:pPr>
    </w:p>
    <w:p w14:paraId="26F220B0" w14:textId="77777777" w:rsidR="008861FE" w:rsidRDefault="00000000">
      <w:r>
        <w:t>ZNAČJANO POVEĆANJE NA OVOM ODJELJKU ODNOSI SE NA NABAVU OPREME ZA DJEČJI VRIĆ KROZ PROJEKT POBOLJŠANJE UVJETA U DJEČJIM VRTIĆIMA I RADI OPREMANJA APARTMANA.</w:t>
      </w:r>
    </w:p>
    <w:p w14:paraId="31DCCE3D" w14:textId="77777777" w:rsidR="008861FE" w:rsidRDefault="008861FE"/>
    <w:p w14:paraId="7EE0CCE1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7FA912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20C1F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BDB55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E27C3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3E08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89B52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F824D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4B506CB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37E1F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E57BF4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D11FB4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B9EA9F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501.786,27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6AB26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746.673,53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49D3D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148,8</w:t>
            </w:r>
          </w:p>
        </w:tc>
      </w:tr>
    </w:tbl>
    <w:p w14:paraId="6768911C" w14:textId="77777777" w:rsidR="008861FE" w:rsidRDefault="008861FE">
      <w:pPr>
        <w:spacing w:after="0"/>
      </w:pPr>
    </w:p>
    <w:p w14:paraId="3193C214" w14:textId="77777777" w:rsidR="008861FE" w:rsidRDefault="00000000">
      <w:r>
        <w:lastRenderedPageBreak/>
        <w:t>U 2025. GODINI NA OVOM ODJELJKU EVIDENTIRANI SU RASHODI ZA IZGRADNJU BICIKLISTIČKIH STAZA ITU, TE REKONSTRUKCIJU CESTE U ULICI STJEPANA RADIĆA. DOK JE U 2024. GODINI NA OVOM ODJELJKU NAJVEĆI DIO RASHODA ČINILA ENERGETSKA OBNOVA DOMA ZDRAVLJA I UREĐENJE CENTRA NASELJA ROKOVACA.</w:t>
      </w:r>
    </w:p>
    <w:p w14:paraId="0C894A1E" w14:textId="77777777" w:rsidR="008861FE" w:rsidRDefault="008861FE"/>
    <w:p w14:paraId="09ED1401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48EAEC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25193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445AC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5C107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F05C3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0F037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06049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5F0B08D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837807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A0AB9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E2997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254DA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1.875.769,19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2001B7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1.497.360,48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EE965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79,8</w:t>
            </w:r>
          </w:p>
        </w:tc>
      </w:tr>
    </w:tbl>
    <w:p w14:paraId="455EC32C" w14:textId="77777777" w:rsidR="008861FE" w:rsidRDefault="008861FE">
      <w:pPr>
        <w:spacing w:after="0"/>
      </w:pPr>
    </w:p>
    <w:p w14:paraId="5F72491F" w14:textId="77777777" w:rsidR="008861FE" w:rsidRDefault="00000000">
      <w:pPr>
        <w:jc w:val="both"/>
      </w:pPr>
      <w:r>
        <w:t>MANJAK PRIHODA OD NEFINANCIJSKE IMOVINE NASTAO JE JER SU GOTOVO U CIJELOSTI RASHODI ZA NABAVU NEFINANCIJSKE IMOVINE FINANCIRANI IZ PRIHODA POSLOVANJA U UKUPNOM IZNOSU 1.419.452,00 €. UZ NAVEDENO, RASHODI ZA NABAVU NEFINANCIJSKE IMOVINE FINANCIRANI SU IZ PRIHODA OD FINANCIJSKE IMOVINE U IZNOSU 77.908,29 €, TE SAMO 730,66 € IZ PRIHODA OD NEFINANCIJSKE IMOVINE.</w:t>
      </w:r>
    </w:p>
    <w:p w14:paraId="3E6C17CF" w14:textId="77777777" w:rsidR="008861FE" w:rsidRDefault="008861FE"/>
    <w:p w14:paraId="53DA291B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77D685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67C08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52056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A7600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1C756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D1412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BDEA6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7819F7A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BFF0A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811B4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FF5093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C2E79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3AD9E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77.908,29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C560A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73EADB8" w14:textId="77777777" w:rsidR="008861FE" w:rsidRDefault="008861FE">
      <w:pPr>
        <w:spacing w:after="0"/>
      </w:pPr>
    </w:p>
    <w:p w14:paraId="5A9B1C9F" w14:textId="77777777" w:rsidR="008861FE" w:rsidRDefault="00000000">
      <w:r>
        <w:t>OVDJE SU EVIDENTIRANI PRIHODI OD PRODAJE UDJELA U TRGOVAČKOM DRUŠTVU POLET D.O.O.</w:t>
      </w:r>
    </w:p>
    <w:p w14:paraId="0BA5E31F" w14:textId="77777777" w:rsidR="008861FE" w:rsidRDefault="008861FE"/>
    <w:p w14:paraId="7606CA31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1A3365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87A0E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34955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52C35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1D919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6625C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C4A67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24F12A3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DBB82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34A0EF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Otplata glavnice primljenih kredita i zajmova od kreditnih i ostalih financijskih institucija izvan javnog sektora (šifre 5443 do 5448)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0ED8D4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A0F4F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120.403,30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E35BB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41373F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52EDD1B4" w14:textId="77777777" w:rsidR="008861FE" w:rsidRDefault="008861FE">
      <w:pPr>
        <w:spacing w:after="0"/>
      </w:pPr>
    </w:p>
    <w:p w14:paraId="0892D00B" w14:textId="77777777" w:rsidR="008861FE" w:rsidRDefault="00000000">
      <w:r>
        <w:t xml:space="preserve">U 2024. GODINI OPĆINA JE VRATILA KRATKOROČNI KREDIT ZA PREDFINANCIRANJE EU PROJEKATA U IZNOSU 120.403,30 €, TE POVRAT KRATKOROČNOG ZAJMA OD DRŽAVE ZA POVRAT POREZA U IZNOSU 15.774,76 </w:t>
      </w:r>
      <w:r>
        <w:lastRenderedPageBreak/>
        <w:t>€, DOK U 2025. GODINI OPĆINA SE NIJE ZADUŽIVALA NITI JE IMALA IZDATAKA ZA OTPLATU ISTIH.</w:t>
      </w:r>
    </w:p>
    <w:p w14:paraId="0343EDD2" w14:textId="77777777" w:rsidR="008861FE" w:rsidRDefault="008861FE"/>
    <w:p w14:paraId="60075120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727DFE1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C02F8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EC95B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38DD2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8A1B0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3BDC4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7E1F2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32AFE32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88EFBF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62724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Otplata glavnice primljenih kredita od tuzemnih kreditnih institucija izvan javnog sektora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C75D0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4958DF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120.403,30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E32FB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AB3F8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20AAE860" w14:textId="77777777" w:rsidR="008861FE" w:rsidRDefault="008861FE">
      <w:pPr>
        <w:spacing w:after="0"/>
      </w:pPr>
    </w:p>
    <w:p w14:paraId="57A17919" w14:textId="77777777" w:rsidR="008861FE" w:rsidRDefault="00000000">
      <w:r>
        <w:t>U 2024. GODINI OPĆINA JE VRATILA KRATKOROČNI KREDIT ZA PREDFINANCIRANJE EU PROJEKATA U IZNOSU 120.403,30 €.</w:t>
      </w:r>
    </w:p>
    <w:p w14:paraId="68AFA632" w14:textId="77777777" w:rsidR="008861FE" w:rsidRDefault="008861FE"/>
    <w:p w14:paraId="3587BE81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15DD02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A43BB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94E2E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D1B3E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F0562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26D67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FF409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389B5DF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062B5A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B9D95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Otplata glavnice primljenih zajmova od državnog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D4969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A12FB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15.774,76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AFC15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99F6B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3B71AEFE" w14:textId="77777777" w:rsidR="008861FE" w:rsidRDefault="008861FE">
      <w:pPr>
        <w:spacing w:after="0"/>
      </w:pPr>
    </w:p>
    <w:p w14:paraId="13531853" w14:textId="77777777" w:rsidR="008861FE" w:rsidRDefault="00000000">
      <w:r>
        <w:t>U 2024. GODINI OPĆINA JE VRATILA KRATKOROČNI ZAJAM OD DRŽAVE ZA POVRAT POREZA U IZNOSU 15.774,76 €, DOK U 2025. GODINI OPĆINA SE NIJE ZADUŽIVALA NITI JE IMALA IZDATAKA ZA OTPLATU ISTIH.</w:t>
      </w:r>
    </w:p>
    <w:p w14:paraId="75D8D7A7" w14:textId="77777777" w:rsidR="008861FE" w:rsidRDefault="008861FE"/>
    <w:p w14:paraId="1AD62804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554DB20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C9EF2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E892D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57377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F7FB4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703A0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6ED77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3C2B98D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B455D2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4D1C8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PRIMITAKA OD FINANCIJSKE IMOVINE I ZADUŽIVANJA (šifre 8-5)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4B31B7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BF23C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CD660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77.908,29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CF4234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F9227D2" w14:textId="77777777" w:rsidR="008861FE" w:rsidRDefault="008861FE">
      <w:pPr>
        <w:spacing w:after="0"/>
      </w:pPr>
    </w:p>
    <w:p w14:paraId="550E8F56" w14:textId="77777777" w:rsidR="008861FE" w:rsidRDefault="00000000">
      <w:r>
        <w:t>VIŠAK PRIHODA OD FINANCIJSKE IMOVINE U 2025. GODINI JE RADI ČINJENICE DA SU RASHODI ZA NABAVU NEFINANCIJSKE IMOVINE FINANCIRANI IZ PRIHODA OD FINANCIJSKE IMOVINE.</w:t>
      </w:r>
    </w:p>
    <w:p w14:paraId="2A9DAD63" w14:textId="77777777" w:rsidR="008861FE" w:rsidRDefault="008861FE"/>
    <w:p w14:paraId="7E116BF4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6C0C03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676A4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65CCC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6E198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D54593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DAFED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6EF07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F439CD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E308E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9222-9221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D85B4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- preneseni (šifre '9221x,9222x MP' - '9221x,9222x VP' + 92223 - 92213)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33A8B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9222-9221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DB2A4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152.045,05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F0A99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592.489,50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A63B7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389,7</w:t>
            </w:r>
          </w:p>
        </w:tc>
      </w:tr>
    </w:tbl>
    <w:p w14:paraId="7FE3E94B" w14:textId="77777777" w:rsidR="008861FE" w:rsidRDefault="008861FE">
      <w:pPr>
        <w:spacing w:after="0"/>
      </w:pPr>
    </w:p>
    <w:p w14:paraId="6579ED9C" w14:textId="77777777" w:rsidR="008861FE" w:rsidRDefault="00000000">
      <w:pPr>
        <w:jc w:val="both"/>
      </w:pPr>
      <w:r>
        <w:t>PRENESENI MANJAK PRIHODA SASTOJI SE OD PRENESENOG VIŠKA POSLOVANJA U IZNOSU 44.459,71 €, TE MANJKA PRIHODA POSLOVANJA U IZNOSU 636.949,21 €.</w:t>
      </w:r>
    </w:p>
    <w:p w14:paraId="119D742F" w14:textId="77777777" w:rsidR="008861FE" w:rsidRDefault="008861FE"/>
    <w:p w14:paraId="607EE1E0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243531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AC2E0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6FCD9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2DFE8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8A6C7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70E36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CFF69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60E8C2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BF22FF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AE5B1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EA568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056D1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498.958,11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36666B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413.647,27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03DBA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82,9</w:t>
            </w:r>
          </w:p>
        </w:tc>
      </w:tr>
    </w:tbl>
    <w:p w14:paraId="4722AE7F" w14:textId="77777777" w:rsidR="008861FE" w:rsidRDefault="008861FE">
      <w:pPr>
        <w:spacing w:after="0"/>
      </w:pPr>
    </w:p>
    <w:p w14:paraId="188D162E" w14:textId="77777777" w:rsidR="008861FE" w:rsidRDefault="00000000">
      <w:r>
        <w:t>UKUPNI MANJAK PRIHODA POSLOVANJA 2025. GODINE ČINE VIŠAK PRIHODA POSLOVANJA U IZNOSU 1.598.294,42 €, MANJAK PRIHODA OD NEFINANCIJSKE IMOVINE U IZNOSU 1.497.360,48 €, TE VIŠAK PRIHODA OD FINANCIJSKE IMOVINE U IZNOSU 77.908,29 €. UKLJUČUJUĆI PRENESENI MANJAK IZ PRETHODNIH GODINE U IZNOSU 592.489,50 €. UKUPNI MANJAK PRIHODA ZA POKRIĆE U NAREDNOM PERIODU IZNOSI 413.647,27 €.</w:t>
      </w:r>
    </w:p>
    <w:p w14:paraId="7798A698" w14:textId="77777777" w:rsidR="008861FE" w:rsidRDefault="00000000">
      <w:r>
        <w:t>MANJAK PRIHODA TEKUĆE GODINE GOTOVO U CIJELOSTI SE ODNOSI NA REALIZIRANE RASHODE ZA EU PROJEKTE ITU I ZAŽELI ZA DIO KOJI SE SUFINANCIRA IZ EU SREDSTAVA. PRIHODI POMOĆI ZA SUFINANCIRANJA PROJEKATA OD UGOVORNIH TIJELA ĆE SE REALIZIRATI U 2026. GODINI.</w:t>
      </w:r>
    </w:p>
    <w:p w14:paraId="363C04CA" w14:textId="77777777" w:rsidR="008861FE" w:rsidRDefault="008861FE"/>
    <w:p w14:paraId="37907EB1" w14:textId="77777777" w:rsidR="008861FE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3D5926D1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5E927EA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32E39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51CC2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11EC2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9C806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F70E7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F3C32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2BDE915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12355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94646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Poslovni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DCA68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EE2E9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4.511.820,59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7F0A2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4.560.370,26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B4B70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101,1</w:t>
            </w:r>
          </w:p>
        </w:tc>
      </w:tr>
    </w:tbl>
    <w:p w14:paraId="147A6B82" w14:textId="77777777" w:rsidR="008861FE" w:rsidRDefault="008861FE">
      <w:pPr>
        <w:spacing w:after="0"/>
      </w:pPr>
    </w:p>
    <w:p w14:paraId="377B16D8" w14:textId="77777777" w:rsidR="008861FE" w:rsidRDefault="00000000">
      <w:r>
        <w:t>GOTOVO U CIJELOSTI POVEĆANJE ODNOSI SE NA IZGRADNJU TERASE SLASTIČARNICE.</w:t>
      </w:r>
    </w:p>
    <w:p w14:paraId="0828344A" w14:textId="77777777" w:rsidR="008861FE" w:rsidRDefault="008861FE"/>
    <w:p w14:paraId="096AA9DE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5DD2579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0358D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748DA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6BB73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6131A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BB41C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D7C5F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26D23E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76306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2C2B1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7D463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FB0BB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3.246.992,26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FC2DC4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4.012.578,00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746EF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123,6</w:t>
            </w:r>
          </w:p>
        </w:tc>
      </w:tr>
    </w:tbl>
    <w:p w14:paraId="6AA8C1D4" w14:textId="77777777" w:rsidR="008861FE" w:rsidRDefault="008861FE">
      <w:pPr>
        <w:spacing w:after="0"/>
      </w:pPr>
    </w:p>
    <w:p w14:paraId="6720CEA9" w14:textId="77777777" w:rsidR="008861FE" w:rsidRDefault="00000000">
      <w:r>
        <w:t>POVEĆANJE OVE BILANČNE POZICIJE ODNOSI SE NA STAVLJANJE U UPORABU BICIKLISTIČKE STAZE ANDRIJAŠEVCI-CERNA.</w:t>
      </w:r>
    </w:p>
    <w:p w14:paraId="70A511C4" w14:textId="77777777" w:rsidR="008861FE" w:rsidRDefault="008861FE"/>
    <w:p w14:paraId="07A78D62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5E1AE22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E7A1C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35F31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BC4C4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C6B77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7996F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06A4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11638A1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626B93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C5C0D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građevinski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83DB2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7B92AF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1.638.946,93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B7056F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1.911.344,42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58669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116,6</w:t>
            </w:r>
          </w:p>
        </w:tc>
      </w:tr>
    </w:tbl>
    <w:p w14:paraId="32B55DC9" w14:textId="77777777" w:rsidR="008861FE" w:rsidRDefault="008861FE">
      <w:pPr>
        <w:spacing w:after="0"/>
      </w:pPr>
    </w:p>
    <w:p w14:paraId="72DBC228" w14:textId="77777777" w:rsidR="008861FE" w:rsidRDefault="00000000">
      <w:r>
        <w:t>POVEĆANJE RADI STAVLJANJA U UPORABU PARKIRALIŠTA I STAZA NA GROBLJU U ROKOVCIMA.</w:t>
      </w:r>
    </w:p>
    <w:p w14:paraId="73B46613" w14:textId="77777777" w:rsidR="008861FE" w:rsidRDefault="008861FE"/>
    <w:p w14:paraId="6ABCD652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14A0C8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76E58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50287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2C139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F8B64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76095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50AA4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580C10C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46E88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52805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Uređaji, strojevi i oprema za ostale namjene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137861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FE002C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141.576,57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59772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184.845,16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3C9424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130,6</w:t>
            </w:r>
          </w:p>
        </w:tc>
      </w:tr>
    </w:tbl>
    <w:p w14:paraId="61ECA21E" w14:textId="77777777" w:rsidR="008861FE" w:rsidRDefault="008861FE">
      <w:pPr>
        <w:spacing w:after="0"/>
      </w:pPr>
    </w:p>
    <w:p w14:paraId="4E145474" w14:textId="77777777" w:rsidR="008861FE" w:rsidRDefault="00000000">
      <w:r>
        <w:t>POVEĆANJE RADI OPREMANJA APARTMANA I NABAVE OPREME ZA DJEČJI VRTIĆ KROZ PROJEKT POBOLJŠANJE MATERIJALNIH UVJETA U DJEČJIM VRTIĆIMA.</w:t>
      </w:r>
    </w:p>
    <w:p w14:paraId="7CF8D422" w14:textId="77777777" w:rsidR="008861FE" w:rsidRDefault="008861FE"/>
    <w:p w14:paraId="70EF0F10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68D2C3F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21DC9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1939FF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D29FA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430C4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3BC8E1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96309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4E0222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B4633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4E632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3EE83F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60964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-498.958,11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70D52A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-413.647,27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AE83C5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82,9</w:t>
            </w:r>
          </w:p>
        </w:tc>
      </w:tr>
    </w:tbl>
    <w:p w14:paraId="42FC78F8" w14:textId="77777777" w:rsidR="008861FE" w:rsidRDefault="008861FE">
      <w:pPr>
        <w:spacing w:after="0"/>
      </w:pPr>
    </w:p>
    <w:p w14:paraId="6AB98BAC" w14:textId="77777777" w:rsidR="008861FE" w:rsidRDefault="00000000">
      <w:r>
        <w:t xml:space="preserve">UKUPNI MANJAK PRIHODA POSLOVANJA 2025. GODINE ČINE VIŠAK PRIHODA POSLOVANJA U IZNOSU 1.598.294,42 €, MANJAK PRIHODA OD NEFINANCIJSKE IMOVINE U IZNOSU 1.497.360,48 €, TE VIŠAK PRIHODA OD FINANCIJSKE IMOVINE U IZNOSU 77.908,29 €. UKLJUČUJUĆI PRENESENI MANJAK IZ </w:t>
      </w:r>
      <w:r>
        <w:lastRenderedPageBreak/>
        <w:t>PRETHODNIH GODINE U IZNOSU 592.489,50 €. UKUPNI MANJAK PRIHODA ZA POKRIĆE U NAREDNOM PERIODU IZNOSI 413.647,27 €.</w:t>
      </w:r>
    </w:p>
    <w:p w14:paraId="6B302D8F" w14:textId="77777777" w:rsidR="008861FE" w:rsidRDefault="00000000">
      <w:r>
        <w:t>MANJAK PRIHODA TEKUĆE GODINE GOTOVO U CIJELOSTI SE ODNOSI NA REALIZIRANE RASHODE ZA EU PROJEKTE ITU I ZAŽELI KOJI SU FINANCIRANI IZ VLASTITIH IZVORA. SREDSTVA SUFINANCIRANJA PROJEKATA OD UGOVORNIH TIJELA ĆE SE REALIZIRATI U 2026. GODINI.</w:t>
      </w:r>
    </w:p>
    <w:p w14:paraId="3250AC41" w14:textId="77777777" w:rsidR="008861FE" w:rsidRDefault="008861FE"/>
    <w:p w14:paraId="5BED0344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629B6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A336C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781E9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39911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7F24B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AFB39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8A0D3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A883AC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39383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2F1BC7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49942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C5ADE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1.081.644,77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AD5BFE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931.615,87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AF20C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86,1</w:t>
            </w:r>
          </w:p>
        </w:tc>
      </w:tr>
    </w:tbl>
    <w:p w14:paraId="07445DCF" w14:textId="77777777" w:rsidR="008861FE" w:rsidRDefault="008861FE">
      <w:pPr>
        <w:spacing w:after="0"/>
      </w:pPr>
    </w:p>
    <w:p w14:paraId="64CF7C6E" w14:textId="77777777" w:rsidR="008861FE" w:rsidRDefault="00000000">
      <w:r>
        <w:t>VIŠAK PRIHODA POSLOVANJA NAKON ZAKONSKE KOREKCIJE POSLOVNOG REZULTATA IZNOSI 931.615,87 €.</w:t>
      </w:r>
    </w:p>
    <w:p w14:paraId="06E56493" w14:textId="77777777" w:rsidR="008861FE" w:rsidRDefault="008861FE"/>
    <w:p w14:paraId="2950225C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1C08A31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42FDC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0EE41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51C2B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A7CE5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A3634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2470D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7E31069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66A1A6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54186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(šifre 92221 do 92223)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39CD23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7F92C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1.580.602,88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2DC43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1.423.171,43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CC499D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90,0</w:t>
            </w:r>
          </w:p>
        </w:tc>
      </w:tr>
    </w:tbl>
    <w:p w14:paraId="39D7BB88" w14:textId="77777777" w:rsidR="008861FE" w:rsidRDefault="008861FE">
      <w:pPr>
        <w:spacing w:after="0"/>
      </w:pPr>
    </w:p>
    <w:p w14:paraId="24422C0C" w14:textId="77777777" w:rsidR="008861FE" w:rsidRDefault="00000000">
      <w:r>
        <w:t>MANJAK PRIHODA NAKON OBVEZNE ZAKONSKE KOREKCIJE POSLOVNOG REZULTATA IZNOSI 1.423.171,43 €.</w:t>
      </w:r>
    </w:p>
    <w:p w14:paraId="19A08175" w14:textId="77777777" w:rsidR="008861FE" w:rsidRDefault="008861FE"/>
    <w:p w14:paraId="3D9328B7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F1288E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8DCBB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CC55F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0B9B1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95C1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5F4BB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E9093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A01561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1BA3B2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dio 16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63B4F7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 - nedospjela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221E48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dio 16 N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F06CA0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56.831,19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840002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321.998,28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0103F3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566,6</w:t>
            </w:r>
          </w:p>
        </w:tc>
      </w:tr>
    </w:tbl>
    <w:p w14:paraId="5050C83C" w14:textId="77777777" w:rsidR="008861FE" w:rsidRDefault="008861FE">
      <w:pPr>
        <w:spacing w:after="0"/>
      </w:pPr>
    </w:p>
    <w:p w14:paraId="461E86C1" w14:textId="77777777" w:rsidR="008861FE" w:rsidRDefault="00000000">
      <w:r>
        <w:t>OVO POVEĆANJE POTRAŽIVANJA REZULTAT JE PRIMJENE NOVOG PRAVILNIKA O PRORAČUNSKOM RAČUNOVODSTVU I EVIDENTIRANJA POTRAŽIVANJA ZA EU PROJEKTE.</w:t>
      </w:r>
    </w:p>
    <w:p w14:paraId="1C24759A" w14:textId="77777777" w:rsidR="008861FE" w:rsidRDefault="008861FE"/>
    <w:p w14:paraId="3DC06678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569D50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27D50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2503D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10A705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E43DD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251E7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0ED8B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68F1F8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236546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F11C0D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poslovanja - ispravci iz prethodnih razdoblja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CDEEA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4A0F0F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306C5F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96.776,59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BA3BA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BBA52AB" w14:textId="77777777" w:rsidR="008861FE" w:rsidRDefault="008861FE">
      <w:pPr>
        <w:spacing w:after="0"/>
      </w:pPr>
    </w:p>
    <w:p w14:paraId="560239EB" w14:textId="77777777" w:rsidR="008861FE" w:rsidRDefault="00000000">
      <w:r>
        <w:t>OVAJ ISPRAVAK ODNOSI SE NA PRIHODE ZA EU PROJEKTE (ZAŽELI IV) IZ 2024. GODINE, A KOJI SU STORNIRANI RADI PRIMJENE NOVIH PRAVILA EVIDENTIRANJA EU PROJEKATA.</w:t>
      </w:r>
    </w:p>
    <w:p w14:paraId="2E74D75F" w14:textId="77777777" w:rsidR="008861FE" w:rsidRDefault="008861FE"/>
    <w:p w14:paraId="537719AC" w14:textId="77777777" w:rsidR="008861FE" w:rsidRDefault="00000000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14:paraId="1B20C43D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794315E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15091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0A824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34F692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E426E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B4C93B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988C1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2F7623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AC776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6D18F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imovine (šifre P001+P008)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6362D9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D3CB69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2F7E44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308.854,75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0C0058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245AF1F" w14:textId="77777777" w:rsidR="008861FE" w:rsidRDefault="008861FE">
      <w:pPr>
        <w:spacing w:after="0"/>
      </w:pPr>
    </w:p>
    <w:p w14:paraId="265C3193" w14:textId="77777777" w:rsidR="008861FE" w:rsidRDefault="00000000">
      <w:r>
        <w:t>AMORTIZACIJA 2025</w:t>
      </w:r>
    </w:p>
    <w:p w14:paraId="39E68ACD" w14:textId="77777777" w:rsidR="008861FE" w:rsidRDefault="008861FE"/>
    <w:p w14:paraId="5C67AF5D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44.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8861FE" w14:paraId="0D0C130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BF7B4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E8E2E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5593C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132DA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CB633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AB19DE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011CCE2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436C15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96285C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imovine (šifre P016+P023)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973D3E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155C0C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79211C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22.879,88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F80676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91DC6F2" w14:textId="77777777" w:rsidR="008861FE" w:rsidRDefault="008861FE">
      <w:pPr>
        <w:spacing w:after="0"/>
      </w:pPr>
    </w:p>
    <w:p w14:paraId="166619C5" w14:textId="77777777" w:rsidR="008861FE" w:rsidRDefault="00000000">
      <w:r>
        <w:t>OVO SMANJENJE IMOVINE ODNOSI SE NA PRIJENOS PROIZVEDENE DUGOTRAJNE IMOVINE I SITNOG INVENTARA PRORAČUNSKOM KORISNIKU DJEČJEM VRTIĆU BAMBI ROKOVCI- ANDRIJAŠEVCI.</w:t>
      </w:r>
    </w:p>
    <w:p w14:paraId="65F75010" w14:textId="77777777" w:rsidR="008861FE" w:rsidRDefault="008861FE"/>
    <w:p w14:paraId="5BC76A2D" w14:textId="77777777" w:rsidR="008861FE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0C411D90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45.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8861FE" w14:paraId="410B5DE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17CF4A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7829A4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E257A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49DB7D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76363C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E83044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1D88E1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4192184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278F83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B93DCC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802.750,60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84B79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347E006" w14:textId="77777777" w:rsidR="008861FE" w:rsidRDefault="008861FE">
      <w:pPr>
        <w:spacing w:after="0"/>
      </w:pPr>
    </w:p>
    <w:p w14:paraId="676A23EA" w14:textId="77777777" w:rsidR="008861FE" w:rsidRDefault="00000000">
      <w:pPr>
        <w:jc w:val="both"/>
      </w:pPr>
      <w:r>
        <w:t xml:space="preserve">OBVEZE OPĆINE GOTOVO SU U CIJELOSTI NEDOSPJELE. MALI DIO DOSPJELIH OBVEZA U IZNOSU 1.961,63 € ODNOSI SE NA SPORNI RAČUN ČIJE JE </w:t>
      </w:r>
      <w:r>
        <w:lastRenderedPageBreak/>
        <w:t>RJEŠAVANJE U TIJEKU. IZ NAVEDENOG JE VIDLJIVO DA OPĆINA SVOJE OBVEZE PODMIRUJE U ROKOVIMA DOSPJEĆA.</w:t>
      </w:r>
    </w:p>
    <w:p w14:paraId="6DF0AAC3" w14:textId="77777777" w:rsidR="008861FE" w:rsidRDefault="00000000">
      <w:pPr>
        <w:jc w:val="both"/>
      </w:pPr>
      <w:r>
        <w:t>OD UKUPNIH OBVEZA VELIKI DIO SE ODNOSI NA OBVEZE ZA PRIMLJENE PREDUJMOVE ZA EU PROJEKTE UKUPNOG IZNOSA 339.188,48 €. UZ NAVEDENO U OBVEZAMA JE 29.863,90 € OBVEZA ZA NAPLAĆENA SREDSTVA PRORAČUNSKOG KORISNIKA, OBVEZE ZA JAMČEVNE POLOGE U IZNOSU 45.416,80 €, OBVEZE ZA NAPLAĆENE TUĐE PRIHODE U IZNOSU 10.616,65 €.</w:t>
      </w:r>
    </w:p>
    <w:p w14:paraId="44D3E41D" w14:textId="77777777" w:rsidR="008861FE" w:rsidRDefault="008861FE"/>
    <w:p w14:paraId="0FE30E52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46.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8861FE" w14:paraId="74A437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A914D7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9146A9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5090F8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D65030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CF0FF6" w14:textId="77777777" w:rsidR="008861F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8861FE" w14:paraId="61A34E1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04ED34" w14:textId="77777777" w:rsidR="008861FE" w:rsidRDefault="008861F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0CCD50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2D65B4" w14:textId="77777777" w:rsidR="008861F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A39CF4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1.961,63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C93281" w14:textId="77777777" w:rsidR="008861F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0F6956D" w14:textId="77777777" w:rsidR="008861FE" w:rsidRDefault="008861FE">
      <w:pPr>
        <w:spacing w:after="0"/>
      </w:pPr>
    </w:p>
    <w:p w14:paraId="1ECF59BB" w14:textId="77777777" w:rsidR="008861FE" w:rsidRDefault="00000000">
      <w:r>
        <w:t>DOSPJELE OBVEZE ODNOSE SE NA SPORNE OBVEZE PREMA DOBAVLJAČU, U TIJEKU JE POSTUPAK RJEŠAVANJA SPORNIH PITANJA IZ RAČUNA.</w:t>
      </w:r>
    </w:p>
    <w:p w14:paraId="13B21A53" w14:textId="77777777" w:rsidR="008861FE" w:rsidRDefault="008861FE"/>
    <w:p w14:paraId="32A8AF41" w14:textId="77777777" w:rsidR="008861FE" w:rsidRDefault="00000000">
      <w:pPr>
        <w:keepNext/>
        <w:spacing w:line="240" w:lineRule="auto"/>
        <w:jc w:val="center"/>
      </w:pPr>
      <w:r>
        <w:rPr>
          <w:sz w:val="28"/>
        </w:rPr>
        <w:t>Bilješka 47.</w:t>
      </w:r>
    </w:p>
    <w:p w14:paraId="0C5826EF" w14:textId="77777777" w:rsidR="008861FE" w:rsidRDefault="00000000">
      <w:pPr>
        <w:spacing w:line="240" w:lineRule="auto"/>
        <w:jc w:val="both"/>
      </w:pPr>
      <w:r>
        <w:rPr>
          <w:b/>
        </w:rPr>
        <w:t>EU izvještaj</w:t>
      </w:r>
    </w:p>
    <w:p w14:paraId="2CDA5BE4" w14:textId="77777777" w:rsidR="008861FE" w:rsidRDefault="00000000">
      <w:r>
        <w:t>REALIZACIJA PROJEKTA IZGRADNJE BICIKLISTIČKIH STAZA ITU, IZVOR 562, ZAPOČELA JE U 2025. GODINI. SLIJEDOM IZNESENOG REALIZIRANIH PRIHODA NI RASHODA NIJE BILO U 2024. GODINI.</w:t>
      </w:r>
    </w:p>
    <w:p w14:paraId="50041517" w14:textId="77777777" w:rsidR="008861FE" w:rsidRDefault="00000000">
      <w:r>
        <w:t>REALIZACIJA RASHODA ZA PROJEKT ZAŽELI, IZVOR 561, ZNAČAJNO JE VEĆA U ODNOSU NA ISTO RAZDOBLJE PRETHODNE GODINE. POVEĆANJE JE RADI ČINJENICE ŠTO JE U 2025. GODINI EVIDENTIRANO SEDAM PLAĆA ZA ZAPOSLENE, DOK JE U 2025. GODINI EVIDENTIRANO DVANAEST PLAĆA. UZ NAVEDENO, NA RAST RASHODA UTJECALO JE I POVEĆANJE MINIMALNE PLAĆE. </w:t>
      </w:r>
    </w:p>
    <w:p w14:paraId="47A9F656" w14:textId="77777777" w:rsidR="008861FE" w:rsidRDefault="008861FE"/>
    <w:sectPr w:rsidR="00886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1FE"/>
    <w:rsid w:val="008861FE"/>
    <w:rsid w:val="00997B8A"/>
    <w:rsid w:val="00EC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4B58A"/>
  <w15:docId w15:val="{BD327C66-67D9-446E-B3F1-446AA049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3331</Words>
  <Characters>18989</Characters>
  <Application>Microsoft Office Word</Application>
  <DocSecurity>0</DocSecurity>
  <Lines>158</Lines>
  <Paragraphs>44</Paragraphs>
  <ScaleCrop>false</ScaleCrop>
  <Company/>
  <LinksUpToDate>false</LinksUpToDate>
  <CharactersWithSpaces>22276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</dc:creator>
  <cp:lastModifiedBy>Fran Lončar</cp:lastModifiedBy>
  <cp:revision>2</cp:revision>
  <dcterms:created xsi:type="dcterms:W3CDTF">2026-02-16T12:49:00Z</dcterms:created>
  <dcterms:modified xsi:type="dcterms:W3CDTF">2026-02-16T12:49:00Z</dcterms:modified>
</cp:coreProperties>
</file>